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D5CB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009910F" w14:textId="77777777" w:rsidR="0001370F" w:rsidRPr="009C54AE" w:rsidRDefault="0001370F" w:rsidP="0001370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A0ECDB5" w14:textId="77777777" w:rsidR="0001370F" w:rsidRPr="00B55B0B" w:rsidRDefault="0001370F" w:rsidP="0001370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55B0B">
        <w:rPr>
          <w:rFonts w:ascii="Corbel" w:hAnsi="Corbel"/>
          <w:i/>
          <w:smallCaps/>
          <w:sz w:val="24"/>
          <w:szCs w:val="24"/>
        </w:rPr>
        <w:t>2019/2020 – 2023/2024</w:t>
      </w:r>
    </w:p>
    <w:p w14:paraId="64F669E6" w14:textId="46B73A92" w:rsidR="0001370F" w:rsidRPr="00B55B0B" w:rsidRDefault="00092E84" w:rsidP="00092E84">
      <w:pPr>
        <w:tabs>
          <w:tab w:val="center" w:pos="5881"/>
          <w:tab w:val="right" w:pos="9638"/>
        </w:tabs>
        <w:spacing w:after="0" w:line="240" w:lineRule="exact"/>
        <w:ind w:left="1416" w:firstLine="708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 w:rsidR="0001370F" w:rsidRPr="00B55B0B">
        <w:rPr>
          <w:rFonts w:ascii="Corbel" w:hAnsi="Corbel"/>
          <w:i/>
          <w:sz w:val="20"/>
          <w:szCs w:val="20"/>
        </w:rPr>
        <w:t>(skrajne daty</w:t>
      </w:r>
      <w:r w:rsidR="0001370F" w:rsidRPr="00B55B0B">
        <w:rPr>
          <w:rFonts w:ascii="Corbel" w:hAnsi="Corbel"/>
          <w:sz w:val="20"/>
          <w:szCs w:val="20"/>
        </w:rPr>
        <w:t>)</w:t>
      </w:r>
      <w:r>
        <w:rPr>
          <w:rFonts w:ascii="Corbel" w:hAnsi="Corbel"/>
          <w:sz w:val="20"/>
          <w:szCs w:val="20"/>
        </w:rPr>
        <w:tab/>
      </w:r>
      <w:bookmarkStart w:id="0" w:name="_GoBack"/>
      <w:bookmarkEnd w:id="0"/>
    </w:p>
    <w:p w14:paraId="5C4991E4" w14:textId="77777777" w:rsidR="0001370F" w:rsidRPr="00B55B0B" w:rsidRDefault="0001370F" w:rsidP="000137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sz w:val="20"/>
          <w:szCs w:val="20"/>
        </w:rPr>
        <w:t xml:space="preserve">Rok akademicki  </w:t>
      </w:r>
      <w:r>
        <w:rPr>
          <w:rFonts w:ascii="Corbel" w:hAnsi="Corbel"/>
          <w:sz w:val="20"/>
          <w:szCs w:val="20"/>
        </w:rPr>
        <w:t>2022/</w:t>
      </w:r>
      <w:r w:rsidRPr="00B55B0B">
        <w:rPr>
          <w:rFonts w:ascii="Corbel" w:hAnsi="Corbel"/>
          <w:sz w:val="20"/>
          <w:szCs w:val="20"/>
        </w:rPr>
        <w:t>2023</w:t>
      </w:r>
    </w:p>
    <w:p w14:paraId="38D810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77777777" w:rsidR="00734F56" w:rsidRPr="0001370F" w:rsidRDefault="00734F56" w:rsidP="00607986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01370F">
              <w:rPr>
                <w:rFonts w:ascii="Corbel" w:hAnsi="Corbel"/>
                <w:color w:val="auto"/>
                <w:sz w:val="22"/>
              </w:rPr>
              <w:t>Prawo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346253" w14:textId="77777777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PRP36</w:t>
            </w: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9C54AE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8B0514" w14:textId="77777777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01370F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188A04DB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01370F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01370F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01370F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01370F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01370F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BD92F9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Rok IV, semestr VIII</w:t>
            </w:r>
          </w:p>
        </w:tc>
      </w:tr>
      <w:tr w:rsidR="0001370F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01370F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6114068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="0001370F" w:rsidRPr="00092E84" w14:paraId="4276C01D" w14:textId="77777777" w:rsidTr="00734F56">
        <w:tc>
          <w:tcPr>
            <w:tcW w:w="2694" w:type="dxa"/>
            <w:vAlign w:val="center"/>
          </w:tcPr>
          <w:p w14:paraId="3D2643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734F56">
              <w:rPr>
                <w:rFonts w:ascii="Corbel" w:hAnsi="Corbel"/>
                <w:b w:val="0"/>
                <w:sz w:val="22"/>
                <w:lang w:val="en-US"/>
              </w:rPr>
              <w:t xml:space="preserve">Dr hab. E. </w:t>
            </w:r>
            <w:proofErr w:type="spellStart"/>
            <w:r w:rsidRPr="00734F56">
              <w:rPr>
                <w:rFonts w:ascii="Corbel" w:hAnsi="Corbel"/>
                <w:b w:val="0"/>
                <w:sz w:val="22"/>
                <w:lang w:val="en-US"/>
              </w:rPr>
              <w:t>Feret</w:t>
            </w:r>
            <w:proofErr w:type="spellEnd"/>
            <w:r w:rsidRPr="00734F56">
              <w:rPr>
                <w:rFonts w:ascii="Corbel" w:hAnsi="Corbel"/>
                <w:b w:val="0"/>
                <w:sz w:val="22"/>
                <w:lang w:val="en-US"/>
              </w:rPr>
              <w:t>, prof. UR</w:t>
            </w:r>
          </w:p>
        </w:tc>
      </w:tr>
      <w:tr w:rsidR="0001370F" w:rsidRPr="009C54AE" w14:paraId="2C111C00" w14:textId="77777777" w:rsidTr="00734F56">
        <w:tc>
          <w:tcPr>
            <w:tcW w:w="2694" w:type="dxa"/>
            <w:vAlign w:val="center"/>
          </w:tcPr>
          <w:p w14:paraId="60B4F12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895209E" w14:textId="0E1CE4E2" w:rsidR="0001370F" w:rsidRPr="00AE38FE" w:rsidRDefault="0001370F" w:rsidP="000137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     dr Anna Wójtowicz-Dawid</w:t>
            </w:r>
          </w:p>
        </w:tc>
      </w:tr>
    </w:tbl>
    <w:p w14:paraId="7385592B" w14:textId="584BA185" w:rsidR="00923D7D" w:rsidRPr="009C54AE" w:rsidRDefault="0085747A" w:rsidP="0001370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BAA9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0B1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01370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A040" w14:textId="77777777" w:rsidR="00015B8F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0137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694E" w14:textId="77777777" w:rsidR="00015B8F" w:rsidRPr="009C54AE" w:rsidRDefault="00734F56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77777777" w:rsidR="00015B8F" w:rsidRPr="009C54AE" w:rsidRDefault="00520111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77777777" w:rsidR="00015B8F" w:rsidRPr="009C54AE" w:rsidRDefault="00520111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C6FC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8C9712" w14:textId="77777777" w:rsidR="0085747A" w:rsidRPr="009C54AE" w:rsidRDefault="00734F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8C4390" w14:textId="7B07748D" w:rsidR="0085747A" w:rsidRPr="009C54AE" w:rsidRDefault="009C58C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8C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F99080" w14:textId="77777777" w:rsidR="0001370F" w:rsidRDefault="000137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181CC68B" w:rsidR="009C54AE" w:rsidRDefault="0073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4F56">
        <w:rPr>
          <w:rFonts w:ascii="Corbel" w:hAnsi="Corbel"/>
          <w:b w:val="0"/>
          <w:szCs w:val="24"/>
        </w:rPr>
        <w:t>Egzamin pisemny opisowy (ewentualnie ustny)</w:t>
      </w:r>
    </w:p>
    <w:p w14:paraId="2EDA99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5B29355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F06FAC" w14:textId="77777777" w:rsidR="0001370F" w:rsidRPr="009C54AE" w:rsidRDefault="0001370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DD2003" w14:textId="77777777" w:rsidTr="00745302">
        <w:tc>
          <w:tcPr>
            <w:tcW w:w="9670" w:type="dxa"/>
          </w:tcPr>
          <w:p w14:paraId="183106C3" w14:textId="77777777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7E9E9B" w14:textId="77777777" w:rsidR="0001370F" w:rsidRDefault="0001370F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7327329" w14:textId="60F8F93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108"/>
      </w:tblGrid>
      <w:tr w:rsidR="00734F56" w:rsidRPr="00734F56" w14:paraId="1859AB35" w14:textId="77777777" w:rsidTr="0001370F">
        <w:tc>
          <w:tcPr>
            <w:tcW w:w="668" w:type="dxa"/>
            <w:vAlign w:val="center"/>
          </w:tcPr>
          <w:p w14:paraId="4ACAAAE2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9108" w:type="dxa"/>
            <w:vAlign w:val="center"/>
          </w:tcPr>
          <w:p w14:paraId="5C0A75E5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wiadomości z zakresu prawa podatkowego objętego programem nauczania. </w:t>
            </w:r>
          </w:p>
        </w:tc>
      </w:tr>
      <w:tr w:rsidR="00734F56" w:rsidRPr="00734F56" w14:paraId="64A46586" w14:textId="77777777" w:rsidTr="0001370F">
        <w:tc>
          <w:tcPr>
            <w:tcW w:w="668" w:type="dxa"/>
            <w:vAlign w:val="center"/>
          </w:tcPr>
          <w:p w14:paraId="4309E20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8" w:type="dxa"/>
            <w:vAlign w:val="center"/>
          </w:tcPr>
          <w:p w14:paraId="6D2FFA5B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uzyska wiedzę z prawa podatkowego w tym na temat problemów dotyczących międzynarodowego prawa podatkowego i europejskiego prawa podatkowego oraz prawa podatkowego przedsiębiorców.</w:t>
            </w:r>
          </w:p>
        </w:tc>
      </w:tr>
      <w:tr w:rsidR="00734F56" w:rsidRPr="00734F56" w14:paraId="4CE57D38" w14:textId="77777777" w:rsidTr="0001370F">
        <w:tc>
          <w:tcPr>
            <w:tcW w:w="668" w:type="dxa"/>
            <w:vAlign w:val="center"/>
          </w:tcPr>
          <w:p w14:paraId="11D7B84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9108" w:type="dxa"/>
            <w:vAlign w:val="center"/>
          </w:tcPr>
          <w:p w14:paraId="1BC41850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nabędzie wiedzę o wybranych zagadnieniach procedury podatkowej.</w:t>
            </w:r>
          </w:p>
        </w:tc>
      </w:tr>
    </w:tbl>
    <w:p w14:paraId="1B01A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247"/>
        <w:gridCol w:w="1864"/>
      </w:tblGrid>
      <w:tr w:rsidR="007F0AA8" w:rsidRPr="009C54AE" w14:paraId="2CA7B36A" w14:textId="77777777" w:rsidTr="0001370F">
        <w:tc>
          <w:tcPr>
            <w:tcW w:w="1670" w:type="dxa"/>
            <w:vAlign w:val="center"/>
          </w:tcPr>
          <w:p w14:paraId="2C8F36F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smallCaps w:val="0"/>
                <w:szCs w:val="24"/>
              </w:rPr>
              <w:t>EK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47" w:type="dxa"/>
            <w:vAlign w:val="center"/>
          </w:tcPr>
          <w:p w14:paraId="0D3B885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3FEAC58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46F0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346" w14:textId="149EDBF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F2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38DD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C1855" w:rsidRPr="00AA59FE" w14:paraId="60C8A3BD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5C76" w14:textId="2D68CF4C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FD1A" w14:textId="7642B518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 w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szczególności: teorii i filozofii prawa, doktryn polityczno-prawnych, historii państwa i prawa, prawa rzymskiego) oraz dyscyplin pomocniczych.</w:t>
            </w:r>
            <w:r w:rsidR="00946F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 zależności od dokonanego samodzielnie wyboru ma pogłębioną i rozszerzoną wiedzę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86F0" w14:textId="67087CF4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7F0AA8" w:rsidRPr="00AA59FE" w14:paraId="635AFD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C1FE" w14:textId="28E55E2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E77F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ABC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F0AA8" w:rsidRPr="00AA59FE" w14:paraId="5FABB725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E89A" w14:textId="025A5D02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3AF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88C5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1855" w:rsidRPr="00AA59FE" w14:paraId="3B32C1E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7B09" w14:textId="5FAED0D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0E8" w14:textId="07E86255" w:rsidR="001C1855" w:rsidRPr="00946F0F" w:rsidRDefault="001C1855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88B0" w14:textId="39D6E57C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7F0AA8" w:rsidRPr="00AA59FE" w14:paraId="1B76638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E84" w14:textId="508ED45F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2342" w14:textId="32DC330B" w:rsidR="007F0AA8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4A1" w14:textId="0262DC49" w:rsidR="007F0AA8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F0AA8" w:rsidRPr="00AA59FE" w14:paraId="458C1F7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3997" w14:textId="1276328E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1F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C9F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DBC22B4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918FC" w:rsidRPr="00AA59FE" w14:paraId="020C2EC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C28" w14:textId="77777777" w:rsidR="00B918FC" w:rsidRPr="00946F0F" w:rsidRDefault="00B918FC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06EB" w14:textId="1EF083BA" w:rsidR="00B918FC" w:rsidRPr="00946F0F" w:rsidRDefault="00B918FC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8FC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246E" w14:textId="4AAAC6F1" w:rsidR="00B918FC" w:rsidRPr="00946F0F" w:rsidRDefault="00B918FC" w:rsidP="00B918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5EE13DC9" w14:textId="77777777" w:rsidR="00B918FC" w:rsidRPr="00946F0F" w:rsidRDefault="00B918FC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0AA8" w:rsidRPr="00AA59FE" w14:paraId="60F311D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19E7" w14:textId="5B7E3698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8352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w zakresie państwa 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907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573D2CF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1855" w:rsidRPr="00AA59FE" w14:paraId="271F2A38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3B29" w14:textId="14014A3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6BDD" w14:textId="6FC3BDAC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BA33" w14:textId="66AB8F4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C1855" w:rsidRPr="00AA59FE" w14:paraId="17EB405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7B7D" w14:textId="108940DB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2288" w14:textId="161F43FF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971F" w14:textId="7B22536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7F0AA8" w:rsidRPr="00AA59FE" w14:paraId="19397B1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696" w14:textId="7C89C45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E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3B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F0AA8" w:rsidRPr="00AA59FE" w14:paraId="1F41C2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FC7" w14:textId="4C3EDD1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05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DD7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F0AA8" w:rsidRPr="00AA59FE" w14:paraId="51298E7C" w14:textId="77777777" w:rsidTr="0001370F">
        <w:trPr>
          <w:trHeight w:val="73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CE8" w14:textId="22B52D00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97D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5A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K_U03 </w:t>
            </w:r>
          </w:p>
        </w:tc>
      </w:tr>
      <w:tr w:rsidR="007F0AA8" w:rsidRPr="00AA59FE" w14:paraId="2E5C92FC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31" w14:textId="1B8C2AD3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716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279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C1855" w:rsidRPr="00AA59FE" w14:paraId="298710B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EBB5" w14:textId="6B53A19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52BF" w14:textId="5E1CBF74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5AFA" w14:textId="46B3AB77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C1855" w:rsidRPr="00AA59FE" w14:paraId="70D889C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A30B" w14:textId="026BF063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A9DF" w14:textId="4B95570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B7C9" w14:textId="7CB33C7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1855" w:rsidRPr="00AA59FE" w14:paraId="4E92B923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FDFC" w14:textId="01F1AC4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6E09" w14:textId="5C04502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1FAC" w14:textId="335B0C4D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7F0AA8" w:rsidRPr="00AA59FE" w14:paraId="01C6AF3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E05" w14:textId="2F6A0C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C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C4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7F0AA8" w:rsidRPr="00DA7D6F" w14:paraId="225B7E7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A266" w14:textId="126DDDD7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F45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149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1C1855" w:rsidRPr="00DA7D6F" w14:paraId="5F9F6CDA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6CDC" w14:textId="1BE4496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EC45" w14:textId="2F18943E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DD52" w14:textId="0ACD0313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C1855" w:rsidRPr="00DA7D6F" w14:paraId="6B629742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58BC" w14:textId="1FE125D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FA16" w14:textId="3827A3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przygotowania wystąpień ustnych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1D5E" w14:textId="5CA48100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1C1855" w:rsidRPr="00DA7D6F" w14:paraId="5ABFA97B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E2FF" w14:textId="1B75D47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3A5D" w14:textId="7E90BFE6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C093" w14:textId="3F6CD35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1C1855" w:rsidRPr="00DA7D6F" w14:paraId="0751287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2142" w14:textId="1264C2E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D8A3" w14:textId="2E7C2759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C221" w14:textId="4062D6F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C1855" w:rsidRPr="00AA59FE" w14:paraId="5C4B21C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32E8" w14:textId="7790B6EF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C040" w14:textId="76D031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4C83" w14:textId="55F97EEE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1C1855" w:rsidRPr="00AA59FE" w14:paraId="272AD39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4EFE" w14:textId="05C6E5B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4BCE" w14:textId="76829553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D608" w14:textId="38D2D9CB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7F0AA8" w:rsidRPr="00AA59FE" w14:paraId="7C81F703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560" w14:textId="3A68415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2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E3A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7F0AA8" w:rsidRPr="00AA59FE" w14:paraId="69FB9C9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21A2" w14:textId="4C9EF9CC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FAE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1CF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7F0AA8" w:rsidRPr="00AA59FE" w14:paraId="1F1656B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B9F8" w14:textId="09E1EF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67F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295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4026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D606F" w14:textId="77777777" w:rsidTr="00B918FC">
        <w:tc>
          <w:tcPr>
            <w:tcW w:w="9520" w:type="dxa"/>
          </w:tcPr>
          <w:p w14:paraId="61C88E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B918FC">
        <w:tc>
          <w:tcPr>
            <w:tcW w:w="9520" w:type="dxa"/>
          </w:tcPr>
          <w:p w14:paraId="44695D83" w14:textId="77777777" w:rsidR="009732BC" w:rsidRPr="009732BC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732BC">
              <w:rPr>
                <w:rFonts w:ascii="Corbel" w:hAnsi="Corbel"/>
              </w:rPr>
              <w:t xml:space="preserve">Wstęp do teorii podatku  </w:t>
            </w:r>
          </w:p>
        </w:tc>
      </w:tr>
      <w:tr w:rsidR="009732BC" w:rsidRPr="009C54AE" w14:paraId="26387C12" w14:textId="77777777" w:rsidTr="00B918FC">
        <w:tc>
          <w:tcPr>
            <w:tcW w:w="9520" w:type="dxa"/>
          </w:tcPr>
          <w:p w14:paraId="2BE25DE2" w14:textId="77777777" w:rsidR="009732BC" w:rsidRPr="009732BC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732BC">
              <w:rPr>
                <w:rFonts w:ascii="Corbel" w:hAnsi="Corbel"/>
              </w:rPr>
              <w:t xml:space="preserve">Ogólne prawo podatkowe - </w:t>
            </w:r>
            <w:r w:rsidRPr="009732BC">
              <w:rPr>
                <w:rFonts w:ascii="Corbel" w:eastAsia="Cambria" w:hAnsi="Corbel"/>
              </w:rPr>
              <w:t xml:space="preserve">powstawanie i wymiar zobowiązań podatkowych, odpowiedzialność za zobowiązania podatkowe, opodatkowanie przedsiębiorców, interpretacje podatkowe </w:t>
            </w:r>
          </w:p>
        </w:tc>
      </w:tr>
      <w:tr w:rsidR="009732BC" w:rsidRPr="009C54AE" w14:paraId="7851D433" w14:textId="77777777" w:rsidTr="00B918FC">
        <w:tc>
          <w:tcPr>
            <w:tcW w:w="9520" w:type="dxa"/>
          </w:tcPr>
          <w:p w14:paraId="5FFC97A1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Wybrane zagadnienia postępowania podatkowego - zakres postępowania podatkowego, zasady postępowania podatkowego, podmioty postępowania podatkowego, podmioty postępowania: strona, organ podatkowy. Postępowanie przed organem I instancji, zwyczajne i nadzwyczajne środki zaskarżenia</w:t>
            </w:r>
          </w:p>
        </w:tc>
      </w:tr>
      <w:tr w:rsidR="009732BC" w:rsidRPr="009C54AE" w14:paraId="101FDB8C" w14:textId="77777777" w:rsidTr="00B918FC">
        <w:tc>
          <w:tcPr>
            <w:tcW w:w="9520" w:type="dxa"/>
          </w:tcPr>
          <w:p w14:paraId="7646AB20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Międzynarodowe prawo podatkowe; pojęcie i zakres jurysdykcji podatkowej, przesłanki wyznaczające granice jurysdykcji podatkowej, umowy w sprawie unikania podwójnego opodatkowania, na przykładzie Modelowej konwencji w sprawie podatku od dochodu i majątku OECD</w:t>
            </w:r>
          </w:p>
        </w:tc>
      </w:tr>
      <w:tr w:rsidR="009732BC" w:rsidRPr="009C54AE" w14:paraId="0754EF82" w14:textId="77777777" w:rsidTr="00B918FC">
        <w:tc>
          <w:tcPr>
            <w:tcW w:w="9520" w:type="dxa"/>
          </w:tcPr>
          <w:p w14:paraId="31363325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Europejskie prawo podatkowe - zakaz dyskryminacji i protekcjonizmu podatkowego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7F02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979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9CDC24" w14:textId="77777777" w:rsidTr="00B918FC">
        <w:tc>
          <w:tcPr>
            <w:tcW w:w="9520" w:type="dxa"/>
          </w:tcPr>
          <w:p w14:paraId="51BE5A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3B48DD" w14:textId="77777777" w:rsidTr="00B918FC">
        <w:tc>
          <w:tcPr>
            <w:tcW w:w="9520" w:type="dxa"/>
          </w:tcPr>
          <w:p w14:paraId="32B6071A" w14:textId="2FAC5EC6" w:rsidR="0085747A" w:rsidRPr="009C54AE" w:rsidRDefault="00B9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5B567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0FF6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7E062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5ABFC54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A0072A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E3BAD56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275A451" w14:textId="77777777" w:rsidR="00E960BB" w:rsidRDefault="009732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732BC">
        <w:rPr>
          <w:rFonts w:ascii="Corbel" w:hAnsi="Corbel"/>
          <w:smallCaps w:val="0"/>
          <w:szCs w:val="24"/>
        </w:rPr>
        <w:t>Wykład, analiza i interpretacja tekstów źródłowych, analiza przypadków, dyskusja, rozwiązywanie zadań</w:t>
      </w:r>
      <w:r>
        <w:rPr>
          <w:rFonts w:ascii="Corbel" w:hAnsi="Corbel"/>
          <w:smallCaps w:val="0"/>
          <w:szCs w:val="24"/>
        </w:rPr>
        <w:t>.</w:t>
      </w:r>
    </w:p>
    <w:p w14:paraId="562D9C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27B97" w14:textId="7212409A" w:rsidR="0085747A" w:rsidRPr="009C54AE" w:rsidRDefault="00B918F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620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29E3F3" w14:textId="77777777" w:rsidTr="00946F0F">
        <w:tc>
          <w:tcPr>
            <w:tcW w:w="1962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64400312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086685" w14:textId="242D6E5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4357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DED3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32BC" w:rsidRPr="00AA59FE" w14:paraId="2E4A8FED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77777777" w:rsidR="009732BC" w:rsidRPr="009732BC" w:rsidRDefault="009732BC" w:rsidP="00607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3B117D0B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64400021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5F94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61928E73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53E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1C3A3E80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1E0A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48E0EB30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EE54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0761F710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D39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2D5A5E77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847C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13BC7C12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0639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0F41E44D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7B82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4D1AA2FE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C208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217053BF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31C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27A5D412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D43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2A863B94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7AF3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8FE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394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51537B98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7939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8575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95D3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732BC" w:rsidRPr="00AA59FE" w14:paraId="1266A457" w14:textId="77777777" w:rsidTr="00946F0F">
        <w:trPr>
          <w:trHeight w:val="1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C0D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0C6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AA29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7F0AA8" w:rsidRPr="00AA59FE" w14:paraId="43247355" w14:textId="77777777" w:rsidTr="00946F0F">
        <w:trPr>
          <w:trHeight w:val="10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4EFD" w14:textId="77777777" w:rsidR="007F0AA8" w:rsidRPr="009732BC" w:rsidRDefault="007F0AA8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E7EC" w14:textId="77777777" w:rsidR="007F0AA8" w:rsidRPr="009732BC" w:rsidRDefault="007F0AA8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226C" w14:textId="77777777" w:rsidR="007F0AA8" w:rsidRPr="009732BC" w:rsidRDefault="007F0AA8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bookmarkEnd w:id="2"/>
      <w:tr w:rsidR="00946F0F" w:rsidRPr="009732BC" w14:paraId="231B469F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0164" w14:textId="44466BFC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2DB2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F3BC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02DE2C2C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F4A3" w14:textId="2EFE48E9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F7DE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D3A4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55572F52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558D" w14:textId="65DB6754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B33A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A0F8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28CDADE8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45D8" w14:textId="41D9F8CD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15E9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4616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066C56E1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770B" w14:textId="0A558BF6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D211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8D67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1750482F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B189" w14:textId="337428FD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64D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CEDEB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3A251254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F7A1" w14:textId="048F4D0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E369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F9CD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5EDC2240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E6B9" w14:textId="287E91B2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289E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EDF9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75A7D204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E550" w14:textId="7961E981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15C4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C2AB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7F03C444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D0A0" w14:textId="1567087D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6A0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236D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7847B3A7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6355" w14:textId="5CB6A4DF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8CD2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1F12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57903D3B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FDC2" w14:textId="7AED6443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F17E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258B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46F0F" w:rsidRPr="009732BC" w14:paraId="1AA1CA9F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E476" w14:textId="4833F3EE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6F83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DCF8" w14:textId="77777777" w:rsidR="00946F0F" w:rsidRPr="009732BC" w:rsidRDefault="00946F0F" w:rsidP="00E13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bookmarkEnd w:id="1"/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6069E" w14:textId="77777777" w:rsidTr="00923D7D">
        <w:tc>
          <w:tcPr>
            <w:tcW w:w="9670" w:type="dxa"/>
          </w:tcPr>
          <w:p w14:paraId="671C6548" w14:textId="149052A6" w:rsidR="00923D7D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Wyniki egzaminu.  Egzamin pisemny składa się z 4 pytań, za każde pytanie student może otrzymać  max. 1 pkt (ewentualnie 1/4.; 1/2;3/4). Skala ocen: 3 ¼ - 4 –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; 3 –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pl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;  2 ¼-2 ¾ -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; 2 –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pl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;  1 ½   -1 ¾ - </w:t>
            </w:r>
            <w:proofErr w:type="spellStart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Egzamin odbędzie się po zakończeniu wykładów. Egzamin pisemny trwa ok. </w:t>
            </w:r>
            <w:r w:rsidR="00DC618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C618D">
              <w:rPr>
                <w:rFonts w:ascii="Corbel" w:hAnsi="Corbel"/>
                <w:b w:val="0"/>
                <w:smallCaps w:val="0"/>
                <w:szCs w:val="24"/>
              </w:rPr>
              <w:t>godz. zegarową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 W wypadku egzaminu ustnego – 3 pytania zadawane bezpośrednio przez egzaminatora.</w:t>
            </w:r>
          </w:p>
          <w:p w14:paraId="476658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5477AE72" w:rsidR="009F4610" w:rsidRPr="009C54AE" w:rsidRDefault="00B918F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9C54AE" w14:paraId="06C18FF2" w14:textId="77777777" w:rsidTr="00B918FC">
        <w:tc>
          <w:tcPr>
            <w:tcW w:w="5416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4DEC8B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B918FC">
        <w:tc>
          <w:tcPr>
            <w:tcW w:w="5416" w:type="dxa"/>
          </w:tcPr>
          <w:p w14:paraId="4ABBDFE6" w14:textId="3A099A7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60798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2489621C" w14:textId="77777777" w:rsidR="0085747A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D391689" w14:textId="77777777" w:rsidTr="00B918FC">
        <w:tc>
          <w:tcPr>
            <w:tcW w:w="5416" w:type="dxa"/>
          </w:tcPr>
          <w:p w14:paraId="2DA713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B918FC">
        <w:tc>
          <w:tcPr>
            <w:tcW w:w="5416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4ABBF55A" w14:textId="68576D54" w:rsidR="00C61DC5" w:rsidRPr="009C54AE" w:rsidRDefault="00DC61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2BEE84A2" w14:textId="77777777" w:rsidTr="00B918FC">
        <w:tc>
          <w:tcPr>
            <w:tcW w:w="5416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8179652" w14:textId="077CDE0F" w:rsidR="0085747A" w:rsidRPr="009C54AE" w:rsidRDefault="003375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B918FC">
        <w:tc>
          <w:tcPr>
            <w:tcW w:w="5416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09323D9A" w14:textId="77777777" w:rsidR="0085747A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AE36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2C59A" w14:textId="6D7F2169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073557" w14:textId="77777777" w:rsidTr="00B918FC">
        <w:trPr>
          <w:trHeight w:val="397"/>
        </w:trPr>
        <w:tc>
          <w:tcPr>
            <w:tcW w:w="3544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B918FC">
        <w:trPr>
          <w:trHeight w:val="397"/>
        </w:trPr>
        <w:tc>
          <w:tcPr>
            <w:tcW w:w="3544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4D6524" w14:textId="77777777" w:rsidTr="00B918FC">
        <w:trPr>
          <w:trHeight w:val="397"/>
        </w:trPr>
        <w:tc>
          <w:tcPr>
            <w:tcW w:w="7513" w:type="dxa"/>
          </w:tcPr>
          <w:p w14:paraId="572332DF" w14:textId="77777777" w:rsidR="00B918FC" w:rsidRDefault="0085747A" w:rsidP="001E231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3" w:name="_Hlk53415341"/>
            <w:r w:rsidRPr="00B918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DF0EC6" w14:textId="419047E7" w:rsidR="009732BC" w:rsidRPr="001E231D" w:rsidRDefault="009732BC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astalski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Prawo podatkowe, 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6469D6C" w14:textId="77777777" w:rsidR="002278F3" w:rsidRPr="001E231D" w:rsidRDefault="002278F3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Nykiel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Prawo podatkowe w Polsce, Warszawa 2018,</w:t>
            </w:r>
          </w:p>
          <w:p w14:paraId="2E11E365" w14:textId="2FE86556" w:rsidR="002278F3" w:rsidRPr="001E231D" w:rsidRDefault="002278F3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Smoleń, W. Wójtowicz (red.), Prawo podatkowe, Warszawa 20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4D45610" w14:textId="77777777" w:rsidTr="00B918FC">
        <w:trPr>
          <w:trHeight w:val="397"/>
        </w:trPr>
        <w:tc>
          <w:tcPr>
            <w:tcW w:w="7513" w:type="dxa"/>
          </w:tcPr>
          <w:p w14:paraId="2068908F" w14:textId="7C637990" w:rsidR="00885827" w:rsidRDefault="0085747A" w:rsidP="001E231D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  <w:r w:rsidRPr="00B918F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0F3B8060" w14:textId="77777777" w:rsidR="00B918FC" w:rsidRPr="00B918FC" w:rsidRDefault="00B918FC" w:rsidP="001E231D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</w:p>
          <w:p w14:paraId="4AA5E1FE" w14:textId="4D73B170" w:rsidR="00885827" w:rsidRPr="001E231D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/>
                <w:sz w:val="24"/>
                <w:szCs w:val="24"/>
              </w:rPr>
              <w:t>B. Brzeziński, Prawo podatkowe. Zagadnienia teorii i praktyki, Toruń 2017,</w:t>
            </w:r>
            <w:r w:rsidR="002278F3" w:rsidRPr="001E231D">
              <w:rPr>
                <w:rFonts w:ascii="Corbel" w:hAnsi="Corbel"/>
                <w:sz w:val="24"/>
                <w:szCs w:val="24"/>
              </w:rPr>
              <w:br/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Franczak, P. Majka, J.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Pustuł</w:t>
            </w:r>
            <w:proofErr w:type="spellEnd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A</w:t>
            </w:r>
            <w:r w:rsidR="00607986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.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Olesińska, Kazusy z prawa podatkowego, Toruń 2020,</w:t>
            </w:r>
          </w:p>
          <w:p w14:paraId="58DBA756" w14:textId="5C56ED4C" w:rsidR="00885827" w:rsidRPr="001E231D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, </w:t>
            </w:r>
            <w:r w:rsidRPr="001E231D"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</w:rPr>
              <w:t>Prawo podatkowe z kazusami i pytaniami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W</w:t>
            </w:r>
            <w:r w:rsidR="00D94770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arszawa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2020,</w:t>
            </w:r>
          </w:p>
          <w:p w14:paraId="7DAF74D1" w14:textId="77777777" w:rsidR="00885827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S. Babiarz, B.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, R. Hauser, A. Kabat, M.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J. Rudowski, Ordynacja podatkowa. Komentarz, Warszawa 2019,</w:t>
            </w:r>
          </w:p>
          <w:p w14:paraId="4F216951" w14:textId="044DD424" w:rsidR="00885827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 w:rsidRPr="001E231D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, Gdańsk 2017 </w:t>
            </w:r>
          </w:p>
          <w:p w14:paraId="1D983FCD" w14:textId="4905FB85" w:rsidR="009732BC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>H. Litwińczuk, Międzynarodowe prawo podatkowe, Warszawa 2020</w:t>
            </w:r>
            <w:r w:rsidR="001E231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bookmarkEnd w:id="3"/>
    </w:tbl>
    <w:p w14:paraId="10F6A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B26B7" w14:textId="77777777" w:rsidR="00D362CD" w:rsidRDefault="00D362CD" w:rsidP="00C16ABF">
      <w:pPr>
        <w:spacing w:after="0" w:line="240" w:lineRule="auto"/>
      </w:pPr>
      <w:r>
        <w:separator/>
      </w:r>
    </w:p>
  </w:endnote>
  <w:endnote w:type="continuationSeparator" w:id="0">
    <w:p w14:paraId="5F0D6BC3" w14:textId="77777777" w:rsidR="00D362CD" w:rsidRDefault="00D362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3EF95" w14:textId="77777777" w:rsidR="00D362CD" w:rsidRDefault="00D362CD" w:rsidP="00C16ABF">
      <w:pPr>
        <w:spacing w:after="0" w:line="240" w:lineRule="auto"/>
      </w:pPr>
      <w:r>
        <w:separator/>
      </w:r>
    </w:p>
  </w:footnote>
  <w:footnote w:type="continuationSeparator" w:id="0">
    <w:p w14:paraId="120D8AB7" w14:textId="77777777" w:rsidR="00D362CD" w:rsidRDefault="00D362CD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607986" w:rsidRDefault="00607986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3B46"/>
    <w:multiLevelType w:val="hybridMultilevel"/>
    <w:tmpl w:val="366083B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0F"/>
    <w:rsid w:val="00015B8F"/>
    <w:rsid w:val="00022ECE"/>
    <w:rsid w:val="00042A51"/>
    <w:rsid w:val="00042D2E"/>
    <w:rsid w:val="00044C82"/>
    <w:rsid w:val="00063440"/>
    <w:rsid w:val="00070ED6"/>
    <w:rsid w:val="000742DC"/>
    <w:rsid w:val="00084C12"/>
    <w:rsid w:val="00092E84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653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855"/>
    <w:rsid w:val="001D657B"/>
    <w:rsid w:val="001D7B54"/>
    <w:rsid w:val="001E0209"/>
    <w:rsid w:val="001E231D"/>
    <w:rsid w:val="001F2CA2"/>
    <w:rsid w:val="002144C0"/>
    <w:rsid w:val="0022477D"/>
    <w:rsid w:val="002278A9"/>
    <w:rsid w:val="002278F3"/>
    <w:rsid w:val="002336F9"/>
    <w:rsid w:val="0024028F"/>
    <w:rsid w:val="00244ABC"/>
    <w:rsid w:val="002508AC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EB"/>
    <w:rsid w:val="00346FE9"/>
    <w:rsid w:val="0034759A"/>
    <w:rsid w:val="003503F6"/>
    <w:rsid w:val="003530DD"/>
    <w:rsid w:val="00355A4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7F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11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7986"/>
    <w:rsid w:val="0061029B"/>
    <w:rsid w:val="00617230"/>
    <w:rsid w:val="00621686"/>
    <w:rsid w:val="00621CE1"/>
    <w:rsid w:val="00627FC9"/>
    <w:rsid w:val="00647FA8"/>
    <w:rsid w:val="00650C5F"/>
    <w:rsid w:val="00654934"/>
    <w:rsid w:val="006620D9"/>
    <w:rsid w:val="00671958"/>
    <w:rsid w:val="00675843"/>
    <w:rsid w:val="00692AAF"/>
    <w:rsid w:val="00696477"/>
    <w:rsid w:val="006A3D25"/>
    <w:rsid w:val="006D050F"/>
    <w:rsid w:val="006D6139"/>
    <w:rsid w:val="006E5D65"/>
    <w:rsid w:val="006F1282"/>
    <w:rsid w:val="006F1FBC"/>
    <w:rsid w:val="006F31E2"/>
    <w:rsid w:val="006F49A5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D6E56"/>
    <w:rsid w:val="007F0AA8"/>
    <w:rsid w:val="007F4155"/>
    <w:rsid w:val="0081554D"/>
    <w:rsid w:val="0081707E"/>
    <w:rsid w:val="008449B3"/>
    <w:rsid w:val="0085747A"/>
    <w:rsid w:val="00871A79"/>
    <w:rsid w:val="00884922"/>
    <w:rsid w:val="00885827"/>
    <w:rsid w:val="00885F64"/>
    <w:rsid w:val="008917F9"/>
    <w:rsid w:val="00897622"/>
    <w:rsid w:val="008A45F7"/>
    <w:rsid w:val="008B422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F0F"/>
    <w:rsid w:val="009508DF"/>
    <w:rsid w:val="00950DAC"/>
    <w:rsid w:val="00954A07"/>
    <w:rsid w:val="009732BC"/>
    <w:rsid w:val="00997F14"/>
    <w:rsid w:val="009A78D9"/>
    <w:rsid w:val="009C3E31"/>
    <w:rsid w:val="009C54AE"/>
    <w:rsid w:val="009C58C3"/>
    <w:rsid w:val="009C788E"/>
    <w:rsid w:val="009E3B41"/>
    <w:rsid w:val="009F3C5C"/>
    <w:rsid w:val="009F4610"/>
    <w:rsid w:val="00A00ECC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6142"/>
    <w:rsid w:val="00B10AAC"/>
    <w:rsid w:val="00B135B1"/>
    <w:rsid w:val="00B3130B"/>
    <w:rsid w:val="00B40ADB"/>
    <w:rsid w:val="00B43B77"/>
    <w:rsid w:val="00B43E80"/>
    <w:rsid w:val="00B45103"/>
    <w:rsid w:val="00B607DB"/>
    <w:rsid w:val="00B66529"/>
    <w:rsid w:val="00B75946"/>
    <w:rsid w:val="00B8056E"/>
    <w:rsid w:val="00B819C8"/>
    <w:rsid w:val="00B82308"/>
    <w:rsid w:val="00B90885"/>
    <w:rsid w:val="00B918F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359C"/>
    <w:rsid w:val="00D16960"/>
    <w:rsid w:val="00D17C3C"/>
    <w:rsid w:val="00D26B2C"/>
    <w:rsid w:val="00D352C9"/>
    <w:rsid w:val="00D362CD"/>
    <w:rsid w:val="00D425B2"/>
    <w:rsid w:val="00D428D6"/>
    <w:rsid w:val="00D552B2"/>
    <w:rsid w:val="00D608D1"/>
    <w:rsid w:val="00D74119"/>
    <w:rsid w:val="00D8075B"/>
    <w:rsid w:val="00D8678B"/>
    <w:rsid w:val="00D94770"/>
    <w:rsid w:val="00DA2114"/>
    <w:rsid w:val="00DC618D"/>
    <w:rsid w:val="00DE09C0"/>
    <w:rsid w:val="00DE3831"/>
    <w:rsid w:val="00DE4A14"/>
    <w:rsid w:val="00DF0E16"/>
    <w:rsid w:val="00DF320D"/>
    <w:rsid w:val="00DF71C8"/>
    <w:rsid w:val="00E054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8BE"/>
    <w:rsid w:val="00E960BB"/>
    <w:rsid w:val="00EA2074"/>
    <w:rsid w:val="00EA4832"/>
    <w:rsid w:val="00EA4E9D"/>
    <w:rsid w:val="00EC4899"/>
    <w:rsid w:val="00ED03AB"/>
    <w:rsid w:val="00ED32D2"/>
    <w:rsid w:val="00ED3649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A6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8FAD3-6846-4080-9034-B6C21DB4F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1589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2021-03-26T13:19:00Z</dcterms:created>
  <dcterms:modified xsi:type="dcterms:W3CDTF">2021-03-31T09:00:00Z</dcterms:modified>
</cp:coreProperties>
</file>